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58" w:rsidRDefault="00AB0B58" w:rsidP="00AB0B58">
      <w:pPr>
        <w:ind w:left="-993"/>
        <w:rPr>
          <w:rFonts w:ascii="Times New Roman" w:hAnsi="Times New Roman" w:cs="Times New Roman"/>
          <w:sz w:val="28"/>
        </w:rPr>
      </w:pPr>
    </w:p>
    <w:p w:rsidR="00AB0B58" w:rsidRDefault="00AB0B58" w:rsidP="00AB0B58">
      <w:pPr>
        <w:spacing w:after="0"/>
        <w:ind w:left="-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B0B58" w:rsidRPr="00AB0B58" w:rsidRDefault="00AB0B58" w:rsidP="00AB0B58">
      <w:pPr>
        <w:spacing w:after="0"/>
        <w:ind w:left="-1134"/>
        <w:jc w:val="center"/>
        <w:rPr>
          <w:rFonts w:ascii="Times New Roman" w:eastAsia="Times New Roman" w:hAnsi="Times New Roman" w:cs="Times New Roman"/>
          <w:i/>
          <w:color w:val="800080"/>
          <w:sz w:val="32"/>
          <w:szCs w:val="28"/>
        </w:rPr>
      </w:pPr>
      <w:r w:rsidRPr="00AB0B58">
        <w:rPr>
          <w:rFonts w:ascii="Times New Roman" w:eastAsia="Times New Roman" w:hAnsi="Times New Roman" w:cs="Times New Roman"/>
          <w:i/>
          <w:color w:val="800080"/>
          <w:sz w:val="32"/>
          <w:szCs w:val="28"/>
        </w:rPr>
        <w:t>Муниципальное казенное дошкольное общеобразовательное</w:t>
      </w:r>
    </w:p>
    <w:p w:rsidR="00AB0B58" w:rsidRDefault="00AB0B58" w:rsidP="00AB0B58">
      <w:pPr>
        <w:spacing w:after="0"/>
        <w:ind w:left="-1134"/>
        <w:jc w:val="center"/>
        <w:rPr>
          <w:rFonts w:ascii="Times New Roman" w:eastAsia="Times New Roman" w:hAnsi="Times New Roman" w:cs="Times New Roman"/>
          <w:i/>
          <w:color w:val="800080"/>
          <w:sz w:val="32"/>
          <w:szCs w:val="28"/>
        </w:rPr>
      </w:pPr>
      <w:r w:rsidRPr="00AB0B58">
        <w:rPr>
          <w:rFonts w:ascii="Times New Roman" w:eastAsia="Times New Roman" w:hAnsi="Times New Roman" w:cs="Times New Roman"/>
          <w:i/>
          <w:color w:val="800080"/>
          <w:sz w:val="32"/>
          <w:szCs w:val="28"/>
        </w:rPr>
        <w:t xml:space="preserve"> учреждение «Журавлик» </w:t>
      </w:r>
    </w:p>
    <w:p w:rsidR="00AB0B58" w:rsidRPr="00AB0B58" w:rsidRDefault="00AB0B58" w:rsidP="00AB0B58">
      <w:pPr>
        <w:spacing w:after="0"/>
        <w:ind w:left="-1134"/>
        <w:rPr>
          <w:rFonts w:ascii="Times New Roman" w:eastAsia="Times New Roman" w:hAnsi="Times New Roman" w:cs="Times New Roman"/>
          <w:i/>
          <w:color w:val="800080"/>
          <w:sz w:val="32"/>
          <w:szCs w:val="28"/>
        </w:rPr>
      </w:pPr>
    </w:p>
    <w:p w:rsidR="00AB0B58" w:rsidRDefault="003E22F4" w:rsidP="003E22F4">
      <w:pPr>
        <w:spacing w:after="0"/>
        <w:ind w:left="-1134"/>
        <w:jc w:val="center"/>
        <w:rPr>
          <w:rFonts w:ascii="Times New Roman" w:eastAsia="Times New Roman" w:hAnsi="Times New Roman" w:cs="Times New Roman"/>
          <w:color w:val="800080"/>
          <w:sz w:val="32"/>
          <w:szCs w:val="28"/>
        </w:rPr>
      </w:pPr>
      <w:r>
        <w:rPr>
          <w:rFonts w:ascii="Times New Roman" w:eastAsia="Times New Roman" w:hAnsi="Times New Roman" w:cs="Times New Roman"/>
          <w:noProof/>
          <w:color w:val="800080"/>
          <w:sz w:val="32"/>
          <w:szCs w:val="28"/>
          <w:lang w:eastAsia="ru-RU"/>
        </w:rPr>
        <w:drawing>
          <wp:inline distT="0" distB="0" distL="0" distR="0">
            <wp:extent cx="2083071" cy="2257425"/>
            <wp:effectExtent l="19050" t="0" r="0" b="0"/>
            <wp:docPr id="3" name="Рисунок 1" descr="C:\Users\user\Downloads\WhatsApp Image 2018-04-09 at 16.5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18-04-09 at 16.50.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071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58" w:rsidRPr="00AB0B58" w:rsidRDefault="00AB0B58" w:rsidP="00AB0B58">
      <w:pPr>
        <w:spacing w:after="0"/>
        <w:ind w:left="-1134"/>
        <w:rPr>
          <w:rFonts w:ascii="Times New Roman" w:eastAsia="Times New Roman" w:hAnsi="Times New Roman" w:cs="Times New Roman"/>
          <w:color w:val="800080"/>
          <w:sz w:val="32"/>
          <w:szCs w:val="28"/>
        </w:rPr>
      </w:pPr>
    </w:p>
    <w:p w:rsidR="00AB0B58" w:rsidRDefault="00AB0B58" w:rsidP="003E22F4">
      <w:pPr>
        <w:tabs>
          <w:tab w:val="left" w:pos="210"/>
        </w:tabs>
        <w:spacing w:after="0"/>
        <w:ind w:left="-993"/>
        <w:rPr>
          <w:rFonts w:ascii="Times New Roman" w:hAnsi="Times New Roman"/>
          <w:b/>
          <w:i/>
          <w:color w:val="800080"/>
          <w:sz w:val="32"/>
          <w:szCs w:val="32"/>
        </w:rPr>
      </w:pPr>
      <w:r>
        <w:rPr>
          <w:rFonts w:ascii="Times New Roman" w:eastAsia="Times New Roman" w:hAnsi="Times New Roman" w:cs="Times New Roman"/>
          <w:color w:val="800080"/>
          <w:sz w:val="32"/>
          <w:szCs w:val="28"/>
        </w:rPr>
        <w:tab/>
      </w:r>
    </w:p>
    <w:p w:rsidR="00AB0B58" w:rsidRDefault="00AB0B58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80008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800080"/>
          <w:sz w:val="32"/>
          <w:szCs w:val="28"/>
          <w:lang w:eastAsia="ru-RU"/>
        </w:rPr>
        <w:drawing>
          <wp:inline distT="0" distB="0" distL="0" distR="0">
            <wp:extent cx="551497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03" cy="99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B58" w:rsidRDefault="00AB0B58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800080"/>
          <w:sz w:val="32"/>
          <w:szCs w:val="32"/>
        </w:rPr>
      </w:pPr>
    </w:p>
    <w:p w:rsidR="00AB0B58" w:rsidRDefault="00AB0B58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800080"/>
          <w:sz w:val="32"/>
          <w:szCs w:val="32"/>
        </w:rPr>
      </w:pPr>
    </w:p>
    <w:p w:rsidR="00830919" w:rsidRPr="00830919" w:rsidRDefault="00AB0B58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 xml:space="preserve">Воспитателя </w:t>
      </w:r>
      <w:proofErr w:type="gramStart"/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>подготовительной</w:t>
      </w:r>
      <w:proofErr w:type="gramEnd"/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 xml:space="preserve"> </w:t>
      </w:r>
    </w:p>
    <w:p w:rsidR="00830919" w:rsidRPr="00830919" w:rsidRDefault="00AB0B58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>группы МКДОУ</w:t>
      </w:r>
      <w:r w:rsidR="00830919" w:rsidRPr="00830919">
        <w:rPr>
          <w:rFonts w:ascii="Times New Roman" w:hAnsi="Times New Roman"/>
          <w:b/>
          <w:i/>
          <w:color w:val="C00000"/>
          <w:sz w:val="40"/>
          <w:szCs w:val="40"/>
        </w:rPr>
        <w:t xml:space="preserve"> </w:t>
      </w:r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 xml:space="preserve">«Журавлик» </w:t>
      </w:r>
    </w:p>
    <w:p w:rsidR="00AB0B58" w:rsidRDefault="00AB0B58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  <w:proofErr w:type="spellStart"/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>Джанбулатовой</w:t>
      </w:r>
      <w:proofErr w:type="spellEnd"/>
      <w:r w:rsidR="0021332F" w:rsidRPr="00830919">
        <w:rPr>
          <w:rFonts w:ascii="Times New Roman" w:hAnsi="Times New Roman"/>
          <w:b/>
          <w:i/>
          <w:color w:val="C00000"/>
          <w:sz w:val="40"/>
          <w:szCs w:val="40"/>
        </w:rPr>
        <w:t xml:space="preserve"> </w:t>
      </w:r>
      <w:proofErr w:type="spellStart"/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>Шуанат</w:t>
      </w:r>
      <w:proofErr w:type="spellEnd"/>
      <w:r w:rsidR="0021332F" w:rsidRPr="00830919">
        <w:rPr>
          <w:rFonts w:ascii="Times New Roman" w:hAnsi="Times New Roman"/>
          <w:b/>
          <w:i/>
          <w:color w:val="C00000"/>
          <w:sz w:val="40"/>
          <w:szCs w:val="40"/>
        </w:rPr>
        <w:t xml:space="preserve"> </w:t>
      </w:r>
      <w:proofErr w:type="spellStart"/>
      <w:r w:rsidRPr="00830919">
        <w:rPr>
          <w:rFonts w:ascii="Times New Roman" w:hAnsi="Times New Roman"/>
          <w:b/>
          <w:i/>
          <w:color w:val="C00000"/>
          <w:sz w:val="40"/>
          <w:szCs w:val="40"/>
        </w:rPr>
        <w:t>Дадамовны</w:t>
      </w:r>
      <w:proofErr w:type="spellEnd"/>
    </w:p>
    <w:p w:rsidR="00830919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830919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830919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830919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830919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830919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830919" w:rsidRPr="003E22F4" w:rsidRDefault="00830919" w:rsidP="00AB0B58">
      <w:pPr>
        <w:spacing w:after="0"/>
        <w:ind w:left="-851"/>
        <w:jc w:val="center"/>
        <w:rPr>
          <w:rFonts w:ascii="Times New Roman" w:hAnsi="Times New Roman"/>
          <w:b/>
          <w:i/>
          <w:color w:val="C00000"/>
          <w:sz w:val="32"/>
          <w:szCs w:val="32"/>
        </w:rPr>
      </w:pPr>
      <w:proofErr w:type="spellStart"/>
      <w:r w:rsidRPr="003E22F4">
        <w:rPr>
          <w:rFonts w:ascii="Times New Roman" w:hAnsi="Times New Roman"/>
          <w:b/>
          <w:i/>
          <w:color w:val="C00000"/>
          <w:sz w:val="32"/>
          <w:szCs w:val="32"/>
        </w:rPr>
        <w:t>Халимбекаул</w:t>
      </w:r>
      <w:proofErr w:type="spellEnd"/>
      <w:r w:rsidRPr="003E22F4">
        <w:rPr>
          <w:rFonts w:ascii="Times New Roman" w:hAnsi="Times New Roman"/>
          <w:b/>
          <w:i/>
          <w:color w:val="C00000"/>
          <w:sz w:val="32"/>
          <w:szCs w:val="32"/>
        </w:rPr>
        <w:t xml:space="preserve"> 2018</w:t>
      </w:r>
    </w:p>
    <w:p w:rsidR="00AB0B58" w:rsidRPr="00830919" w:rsidRDefault="00AB0B58" w:rsidP="00AB0B58">
      <w:pPr>
        <w:spacing w:after="0"/>
        <w:ind w:left="-851"/>
        <w:rPr>
          <w:rFonts w:ascii="Times New Roman" w:hAnsi="Times New Roman"/>
          <w:b/>
          <w:i/>
          <w:color w:val="C00000"/>
          <w:sz w:val="40"/>
          <w:szCs w:val="40"/>
        </w:rPr>
      </w:pPr>
    </w:p>
    <w:p w:rsidR="00AB0B58" w:rsidRPr="00830919" w:rsidRDefault="00AB0B58" w:rsidP="00830919">
      <w:pPr>
        <w:tabs>
          <w:tab w:val="left" w:pos="4185"/>
        </w:tabs>
        <w:jc w:val="center"/>
        <w:rPr>
          <w:rFonts w:ascii="Times New Roman" w:hAnsi="Times New Roman"/>
          <w:b/>
          <w:i/>
          <w:color w:val="C00000"/>
          <w:sz w:val="32"/>
          <w:szCs w:val="28"/>
        </w:rPr>
      </w:pPr>
      <w:r w:rsidRPr="00830919">
        <w:rPr>
          <w:rFonts w:ascii="Times New Roman" w:hAnsi="Times New Roman"/>
          <w:b/>
          <w:i/>
          <w:color w:val="C00000"/>
          <w:sz w:val="32"/>
          <w:szCs w:val="28"/>
        </w:rPr>
        <w:lastRenderedPageBreak/>
        <w:t>Общие сведения о работнике</w:t>
      </w:r>
    </w:p>
    <w:p w:rsidR="00AB0B58" w:rsidRPr="00830919" w:rsidRDefault="00AB0B58" w:rsidP="00830919">
      <w:pPr>
        <w:spacing w:line="360" w:lineRule="auto"/>
        <w:jc w:val="both"/>
        <w:rPr>
          <w:rFonts w:ascii="Times New Roman" w:hAnsi="Times New Roman"/>
          <w:b/>
          <w:color w:val="000099"/>
        </w:rPr>
      </w:pP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>Ф.И.О.:</w:t>
      </w:r>
      <w:r w:rsidR="00830919" w:rsidRPr="00830919">
        <w:rPr>
          <w:rFonts w:ascii="Times New Roman" w:hAnsi="Times New Roman"/>
          <w:b/>
          <w:color w:val="000099"/>
          <w:sz w:val="28"/>
        </w:rPr>
        <w:t xml:space="preserve"> </w:t>
      </w:r>
      <w:proofErr w:type="spellStart"/>
      <w:r w:rsidRPr="00830919">
        <w:rPr>
          <w:rFonts w:ascii="Times New Roman" w:hAnsi="Times New Roman"/>
          <w:color w:val="000099"/>
          <w:sz w:val="28"/>
        </w:rPr>
        <w:t>Джанбулатова</w:t>
      </w:r>
      <w:proofErr w:type="spellEnd"/>
      <w:r w:rsidR="00830919" w:rsidRPr="00830919">
        <w:rPr>
          <w:rFonts w:ascii="Times New Roman" w:hAnsi="Times New Roman"/>
          <w:color w:val="000099"/>
          <w:sz w:val="28"/>
        </w:rPr>
        <w:t xml:space="preserve"> </w:t>
      </w:r>
      <w:proofErr w:type="spellStart"/>
      <w:r w:rsidRPr="00830919">
        <w:rPr>
          <w:rFonts w:ascii="Times New Roman" w:hAnsi="Times New Roman"/>
          <w:color w:val="000099"/>
          <w:sz w:val="28"/>
        </w:rPr>
        <w:t>Шуанат</w:t>
      </w:r>
      <w:proofErr w:type="spellEnd"/>
      <w:r w:rsidR="00830919" w:rsidRPr="00830919">
        <w:rPr>
          <w:rFonts w:ascii="Times New Roman" w:hAnsi="Times New Roman"/>
          <w:color w:val="000099"/>
          <w:sz w:val="28"/>
        </w:rPr>
        <w:t xml:space="preserve"> </w:t>
      </w:r>
      <w:proofErr w:type="spellStart"/>
      <w:r w:rsidRPr="00830919">
        <w:rPr>
          <w:rFonts w:ascii="Times New Roman" w:hAnsi="Times New Roman"/>
          <w:color w:val="000099"/>
          <w:sz w:val="28"/>
        </w:rPr>
        <w:t>Дадамовна</w:t>
      </w:r>
      <w:proofErr w:type="spellEnd"/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>Дата рождения:</w:t>
      </w:r>
      <w:r w:rsidRPr="00830919">
        <w:rPr>
          <w:rFonts w:ascii="Times New Roman" w:hAnsi="Times New Roman"/>
          <w:color w:val="000099"/>
          <w:sz w:val="28"/>
        </w:rPr>
        <w:t xml:space="preserve"> 14.08.1985г.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 xml:space="preserve"> ВУЗ, дата его окончания, специальность по диплому: </w:t>
      </w:r>
      <w:r w:rsidRPr="00830919">
        <w:rPr>
          <w:rFonts w:ascii="Times New Roman" w:hAnsi="Times New Roman"/>
          <w:color w:val="000099"/>
          <w:sz w:val="28"/>
        </w:rPr>
        <w:t xml:space="preserve">РГПУ им.А.И. Герцена,  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color w:val="000099"/>
          <w:sz w:val="28"/>
        </w:rPr>
        <w:t xml:space="preserve">2011г; педагог-психолог; БПЭК экономика и бухгалтерский учёт 2004 г; оператор 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color w:val="000099"/>
          <w:sz w:val="28"/>
        </w:rPr>
        <w:t>ЭВМ 2002 г.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 xml:space="preserve">Квалификационная категория, дата её присвоения: </w:t>
      </w:r>
      <w:r w:rsidRPr="00830919">
        <w:rPr>
          <w:rFonts w:ascii="Times New Roman" w:hAnsi="Times New Roman"/>
          <w:color w:val="000099"/>
          <w:sz w:val="28"/>
        </w:rPr>
        <w:t xml:space="preserve">Организация 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color w:val="000099"/>
          <w:sz w:val="28"/>
        </w:rPr>
        <w:t>и содержание образовательного процесса с детьми дошкольного возраста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color w:val="000099"/>
          <w:sz w:val="28"/>
        </w:rPr>
        <w:t xml:space="preserve"> в условиях реализации ФГОС", 26.12.2015 г.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>Должность:</w:t>
      </w:r>
      <w:r w:rsidRPr="00830919">
        <w:rPr>
          <w:rFonts w:ascii="Times New Roman" w:hAnsi="Times New Roman"/>
          <w:color w:val="000099"/>
          <w:sz w:val="28"/>
        </w:rPr>
        <w:t xml:space="preserve"> воспитатель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>Общий трудовой стаж:</w:t>
      </w:r>
      <w:r w:rsidRPr="00830919">
        <w:rPr>
          <w:rFonts w:ascii="Times New Roman" w:hAnsi="Times New Roman"/>
          <w:color w:val="000099"/>
          <w:sz w:val="28"/>
        </w:rPr>
        <w:t xml:space="preserve"> 8 лет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>Общий педагогический стаж:</w:t>
      </w:r>
      <w:r w:rsidRPr="00830919">
        <w:rPr>
          <w:rFonts w:ascii="Times New Roman" w:hAnsi="Times New Roman"/>
          <w:color w:val="000099"/>
          <w:sz w:val="28"/>
        </w:rPr>
        <w:t xml:space="preserve"> 8 лет</w:t>
      </w:r>
    </w:p>
    <w:p w:rsidR="00AB0B58" w:rsidRPr="00830919" w:rsidRDefault="00AB0B58" w:rsidP="00830919">
      <w:pPr>
        <w:spacing w:after="0" w:line="360" w:lineRule="auto"/>
        <w:ind w:left="-851"/>
        <w:jc w:val="both"/>
        <w:rPr>
          <w:rFonts w:ascii="Times New Roman" w:hAnsi="Times New Roman"/>
          <w:color w:val="000099"/>
          <w:sz w:val="28"/>
        </w:rPr>
      </w:pPr>
      <w:r w:rsidRPr="00830919">
        <w:rPr>
          <w:rFonts w:ascii="Times New Roman" w:hAnsi="Times New Roman"/>
          <w:b/>
          <w:color w:val="000099"/>
          <w:sz w:val="28"/>
        </w:rPr>
        <w:t>Стаж работы в данном учреждении и в данной должности:</w:t>
      </w:r>
      <w:r w:rsidRPr="00830919">
        <w:rPr>
          <w:rFonts w:ascii="Times New Roman" w:hAnsi="Times New Roman"/>
          <w:color w:val="000099"/>
          <w:sz w:val="28"/>
        </w:rPr>
        <w:t xml:space="preserve"> 2,5 года </w:t>
      </w:r>
    </w:p>
    <w:p w:rsidR="00AB0B58" w:rsidRPr="00830919" w:rsidRDefault="00AB0B58" w:rsidP="00830919">
      <w:pPr>
        <w:spacing w:line="360" w:lineRule="auto"/>
        <w:ind w:left="-851"/>
        <w:jc w:val="both"/>
        <w:rPr>
          <w:rFonts w:ascii="Times New Roman" w:hAnsi="Times New Roman"/>
          <w:color w:val="000099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32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4185"/>
        </w:tabs>
        <w:rPr>
          <w:rFonts w:ascii="Times New Roman" w:hAnsi="Times New Roman"/>
          <w:color w:val="000099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C2708F" w:rsidP="0021332F">
      <w:pPr>
        <w:tabs>
          <w:tab w:val="left" w:pos="1950"/>
        </w:tabs>
        <w:ind w:left="-851"/>
        <w:jc w:val="center"/>
        <w:rPr>
          <w:rFonts w:ascii="Times New Roman" w:hAnsi="Times New Roman" w:cs="Times New Roman"/>
          <w:color w:val="000099"/>
          <w:sz w:val="28"/>
        </w:rPr>
      </w:pPr>
      <w:r w:rsidRPr="00830919">
        <w:rPr>
          <w:rFonts w:ascii="Times New Roman" w:hAnsi="Times New Roman" w:cs="Times New Roman"/>
          <w:noProof/>
          <w:color w:val="000099"/>
          <w:sz w:val="28"/>
          <w:lang w:eastAsia="ru-RU"/>
        </w:rPr>
        <w:drawing>
          <wp:inline distT="0" distB="0" distL="0" distR="0">
            <wp:extent cx="4047837" cy="5400000"/>
            <wp:effectExtent l="19050" t="0" r="0" b="0"/>
            <wp:docPr id="2" name="Рисунок 1" descr="F:\IMG_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0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837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19" w:rsidRPr="00830919" w:rsidRDefault="00830919" w:rsidP="00830919">
      <w:pPr>
        <w:spacing w:after="0"/>
        <w:ind w:left="-851"/>
        <w:jc w:val="center"/>
        <w:rPr>
          <w:rFonts w:ascii="Times New Roman" w:hAnsi="Times New Roman"/>
          <w:b/>
          <w:i/>
          <w:color w:val="000099"/>
          <w:sz w:val="40"/>
          <w:szCs w:val="40"/>
        </w:rPr>
      </w:pPr>
      <w:proofErr w:type="spellStart"/>
      <w:r w:rsidRPr="00830919">
        <w:rPr>
          <w:rFonts w:ascii="Times New Roman" w:hAnsi="Times New Roman"/>
          <w:b/>
          <w:i/>
          <w:color w:val="000099"/>
          <w:sz w:val="40"/>
          <w:szCs w:val="40"/>
        </w:rPr>
        <w:t>Джанбулатова</w:t>
      </w:r>
      <w:proofErr w:type="spellEnd"/>
      <w:r w:rsidRPr="00830919">
        <w:rPr>
          <w:rFonts w:ascii="Times New Roman" w:hAnsi="Times New Roman"/>
          <w:b/>
          <w:i/>
          <w:color w:val="000099"/>
          <w:sz w:val="40"/>
          <w:szCs w:val="40"/>
        </w:rPr>
        <w:t xml:space="preserve"> </w:t>
      </w:r>
      <w:proofErr w:type="spellStart"/>
      <w:r w:rsidRPr="00830919">
        <w:rPr>
          <w:rFonts w:ascii="Times New Roman" w:hAnsi="Times New Roman"/>
          <w:b/>
          <w:i/>
          <w:color w:val="000099"/>
          <w:sz w:val="40"/>
          <w:szCs w:val="40"/>
        </w:rPr>
        <w:t>Шуанат</w:t>
      </w:r>
      <w:proofErr w:type="spellEnd"/>
      <w:r w:rsidRPr="00830919">
        <w:rPr>
          <w:rFonts w:ascii="Times New Roman" w:hAnsi="Times New Roman"/>
          <w:b/>
          <w:i/>
          <w:color w:val="000099"/>
          <w:sz w:val="40"/>
          <w:szCs w:val="40"/>
        </w:rPr>
        <w:t xml:space="preserve"> </w:t>
      </w:r>
      <w:proofErr w:type="spellStart"/>
      <w:r w:rsidRPr="00830919">
        <w:rPr>
          <w:rFonts w:ascii="Times New Roman" w:hAnsi="Times New Roman"/>
          <w:b/>
          <w:i/>
          <w:color w:val="000099"/>
          <w:sz w:val="40"/>
          <w:szCs w:val="40"/>
        </w:rPr>
        <w:t>Дадамовны</w:t>
      </w:r>
      <w:proofErr w:type="spellEnd"/>
    </w:p>
    <w:p w:rsidR="00830919" w:rsidRPr="00830919" w:rsidRDefault="00830919" w:rsidP="0021332F">
      <w:pPr>
        <w:tabs>
          <w:tab w:val="left" w:pos="1950"/>
        </w:tabs>
        <w:ind w:left="-851"/>
        <w:jc w:val="center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AB0B58" w:rsidRPr="00830919" w:rsidRDefault="00AB0B58" w:rsidP="00AB0B58">
      <w:pPr>
        <w:tabs>
          <w:tab w:val="left" w:pos="1950"/>
        </w:tabs>
        <w:ind w:left="-851"/>
        <w:rPr>
          <w:rFonts w:ascii="Times New Roman" w:hAnsi="Times New Roman" w:cs="Times New Roman"/>
          <w:color w:val="000099"/>
          <w:sz w:val="28"/>
        </w:rPr>
      </w:pPr>
    </w:p>
    <w:p w:rsidR="00830919" w:rsidRPr="00830919" w:rsidRDefault="00830919" w:rsidP="00AB0B58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color w:val="000099"/>
          <w:sz w:val="32"/>
        </w:rPr>
      </w:pPr>
    </w:p>
    <w:p w:rsidR="00AB0B58" w:rsidRPr="00830919" w:rsidRDefault="00AB0B58" w:rsidP="00AB0B58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  <w:r w:rsidRPr="00830919">
        <w:rPr>
          <w:rFonts w:ascii="Times New Roman" w:eastAsia="Times New Roman" w:hAnsi="Times New Roman" w:cs="Times New Roman"/>
          <w:b/>
          <w:color w:val="C00000"/>
          <w:sz w:val="32"/>
        </w:rPr>
        <w:lastRenderedPageBreak/>
        <w:t>Характеристика</w:t>
      </w:r>
    </w:p>
    <w:p w:rsidR="00AB0B58" w:rsidRPr="00830919" w:rsidRDefault="00AB0B58" w:rsidP="00AB0B58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</w:rPr>
      </w:pPr>
      <w:r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>Воспитателя подготовительной группы МКДОУ</w:t>
      </w:r>
    </w:p>
    <w:p w:rsidR="00AB0B58" w:rsidRPr="00830919" w:rsidRDefault="00AB0B58" w:rsidP="00AB0B58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</w:rPr>
      </w:pPr>
      <w:r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 xml:space="preserve">«Журавлик» </w:t>
      </w:r>
      <w:proofErr w:type="spellStart"/>
      <w:r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>Джанбулатовой</w:t>
      </w:r>
      <w:proofErr w:type="spellEnd"/>
      <w:r w:rsidR="0021332F"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 xml:space="preserve"> </w:t>
      </w:r>
      <w:proofErr w:type="spellStart"/>
      <w:r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>Шуанат</w:t>
      </w:r>
      <w:proofErr w:type="spellEnd"/>
      <w:r w:rsidR="0021332F"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 xml:space="preserve"> </w:t>
      </w:r>
      <w:proofErr w:type="spellStart"/>
      <w:r w:rsidRPr="00830919">
        <w:rPr>
          <w:rFonts w:ascii="Times New Roman" w:eastAsia="Times New Roman" w:hAnsi="Times New Roman" w:cs="Times New Roman"/>
          <w:b/>
          <w:i/>
          <w:color w:val="C00000"/>
          <w:sz w:val="32"/>
        </w:rPr>
        <w:t>Дадамовны</w:t>
      </w:r>
      <w:proofErr w:type="spellEnd"/>
    </w:p>
    <w:p w:rsidR="00AB0B58" w:rsidRPr="00830919" w:rsidRDefault="00AB0B58" w:rsidP="00AB0B58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2"/>
        </w:rPr>
      </w:pPr>
    </w:p>
    <w:p w:rsidR="00AB0B58" w:rsidRPr="00830919" w:rsidRDefault="00830919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ab/>
      </w:r>
      <w:proofErr w:type="spellStart"/>
      <w:r w:rsidR="00AB0B58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ДжанбулатоваШуанатДадамовна</w:t>
      </w:r>
      <w:proofErr w:type="spellEnd"/>
      <w:r w:rsidR="00AB0B58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имеет стаж педагогической работы в сфере дошкольного образования 8 лет, в данном учреждении 2,5 года. За время работы </w:t>
      </w:r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Шуана </w:t>
      </w:r>
      <w:proofErr w:type="spellStart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Дадамовна</w:t>
      </w:r>
      <w:proofErr w:type="spellEnd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</w:t>
      </w:r>
      <w:r w:rsidR="00AB0B58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показала высокий уровень профессиональных знаний и умений.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ab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В своей работе использует современные формы и методы организации и проведения НОД, мониторинга, которые обеспечивают развитие воспитанников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и индивидуализацию их обучения.</w:t>
      </w:r>
    </w:p>
    <w:p w:rsidR="00AB0B58" w:rsidRPr="00830919" w:rsidRDefault="00AB0B58" w:rsidP="00830919">
      <w:pPr>
        <w:spacing w:after="0" w:line="360" w:lineRule="auto"/>
        <w:ind w:left="-567" w:right="23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ab/>
      </w:r>
      <w:proofErr w:type="gramStart"/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Воспитанники</w:t>
      </w:r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Шуаны </w:t>
      </w:r>
      <w:proofErr w:type="spellStart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Дадамовны</w:t>
      </w:r>
      <w:proofErr w:type="spellEnd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свободно владеют счетом, проявляют обобщенный уровень знаний о числе, свободно используют в своей деятельности цифры, выражают способность к творческому воображению и логическому мышлению в разнообразных действиях с геометрическими фигурами, решают арифметические и логические задачи математического содержания, проявляют способность регулировать свою деятельность на основе развивающегося чувства времени и определения времени по часам. </w:t>
      </w:r>
      <w:proofErr w:type="gramEnd"/>
    </w:p>
    <w:p w:rsidR="00AB0B58" w:rsidRPr="00830919" w:rsidRDefault="00AB0B58" w:rsidP="00830919">
      <w:pPr>
        <w:spacing w:after="0" w:line="360" w:lineRule="auto"/>
        <w:ind w:left="-567" w:right="23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ab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В соответствии с возрастными возможностями детей создает условия для развития умственных способностей: выделения и сравнения признаков различных предметов и явлений, развитию логического мышления.</w:t>
      </w:r>
    </w:p>
    <w:p w:rsidR="00AB0B58" w:rsidRPr="00830919" w:rsidRDefault="00AB0B58" w:rsidP="00830919">
      <w:pPr>
        <w:spacing w:after="0" w:line="360" w:lineRule="auto"/>
        <w:ind w:left="-567" w:right="21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ab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В работе с детьми приоритетом выступает максимальное содействие полноценному психическому и личностному развитию каждого ребенка, внимание к созданию эмоционального и психологического комфорта. Высокая эрудиция, любознательность педагога служит хорошим примером для детей, а ее терпеливое отношение к каждому ребенку способствует формированию доброжелательных отношений между детьми. </w:t>
      </w:r>
    </w:p>
    <w:p w:rsidR="00AB0B58" w:rsidRPr="00830919" w:rsidRDefault="00AB0B58" w:rsidP="00830919">
      <w:pPr>
        <w:spacing w:after="0" w:line="360" w:lineRule="auto"/>
        <w:ind w:left="-567" w:right="21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ab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Много внимания </w:t>
      </w:r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Шуана </w:t>
      </w:r>
      <w:proofErr w:type="spellStart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Дадамовна</w:t>
      </w:r>
      <w:proofErr w:type="spellEnd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уделяет совместной продуктивной деятельности детей. Коллективное творчество помогает ребятам преодолеть </w:t>
      </w:r>
    </w:p>
    <w:p w:rsidR="00AB0B58" w:rsidRPr="00830919" w:rsidRDefault="00AB0B58" w:rsidP="00830919">
      <w:pPr>
        <w:spacing w:after="0" w:line="360" w:lineRule="auto"/>
        <w:ind w:left="-567" w:right="21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страх перед неудачей, желание действовать по шаблону и копировать работы сверстников. </w:t>
      </w:r>
    </w:p>
    <w:p w:rsidR="00AB0B58" w:rsidRPr="00830919" w:rsidRDefault="00AB0B58" w:rsidP="00830919">
      <w:pPr>
        <w:spacing w:after="0" w:line="360" w:lineRule="auto"/>
        <w:ind w:left="-567" w:right="21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lastRenderedPageBreak/>
        <w:t xml:space="preserve">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ab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Дети свободно используют средства исполнения замысла, активно включают новые, элементы сюжета в рисунок, охотно придумывают и формулируют замысел совместного действия.</w:t>
      </w:r>
    </w:p>
    <w:p w:rsidR="0021332F" w:rsidRPr="00830919" w:rsidRDefault="00AB0B58" w:rsidP="008309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bookmarkStart w:id="0" w:name="_GoBack"/>
      <w:bookmarkEnd w:id="0"/>
      <w:proofErr w:type="gramStart"/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За время работы </w:t>
      </w:r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Шуана </w:t>
      </w:r>
      <w:proofErr w:type="spellStart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Дадамовна</w:t>
      </w:r>
      <w:proofErr w:type="spellEnd"/>
      <w:r w:rsidR="0021332F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показала себя знающим, творчески </w:t>
      </w:r>
      <w:proofErr w:type="gramEnd"/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работающим воспитателем, хорошо владеющим методикой воспитания детей дошкольного возраста.  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ab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Осуществляя учебно-воспитательный процесс, педагог опирается на современные требования в области образования, направленные на охрану и укрепление здоровья детей, развитие и поддержку детской познавательной и творческой инициативы.</w:t>
      </w:r>
    </w:p>
    <w:p w:rsidR="00AB0B58" w:rsidRPr="00830919" w:rsidRDefault="00AB0B58" w:rsidP="00830919">
      <w:pPr>
        <w:tabs>
          <w:tab w:val="left" w:pos="195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 Такая организация образовательного процесса способствует созданию оптимальных условий для формирования чувства комфорта у детей, для развития творческого мышления, для реализации индивидуального потенциала каждого воспитанника, для стимулирования познавательной активности дошкольников.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</w:rPr>
      </w:pPr>
    </w:p>
    <w:p w:rsidR="00AB0B58" w:rsidRPr="00830919" w:rsidRDefault="00AB0B58" w:rsidP="0083091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Мой девиз</w:t>
      </w:r>
      <w:r w:rsidR="00830919" w:rsidRPr="008309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«Не надо плакать и огорчаться, если тебе достался кислый лимо</w:t>
      </w:r>
      <w:proofErr w:type="gramStart"/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н-</w:t>
      </w:r>
      <w:proofErr w:type="gramEnd"/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сделай из него лимонад». </w:t>
      </w:r>
    </w:p>
    <w:p w:rsidR="00AB0B58" w:rsidRPr="00830919" w:rsidRDefault="00AB0B58" w:rsidP="0083091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Моё кредо</w:t>
      </w:r>
      <w:r w:rsidR="00830919" w:rsidRPr="008309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«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Воспитатель должен быть тем, кем он хочет видеть своих воспитанников</w:t>
      </w:r>
      <w:r w:rsidR="00830919"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»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.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99"/>
          <w:sz w:val="28"/>
          <w:szCs w:val="28"/>
        </w:rPr>
      </w:pPr>
    </w:p>
    <w:p w:rsidR="00830919" w:rsidRDefault="00830919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br w:type="page"/>
      </w:r>
    </w:p>
    <w:p w:rsidR="00AB0B58" w:rsidRPr="00830919" w:rsidRDefault="00AB0B58" w:rsidP="0083091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lastRenderedPageBreak/>
        <w:t>Работас родителями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Родительские собрания.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Совместные собрания с детьми и родителями. </w:t>
      </w:r>
    </w:p>
    <w:p w:rsidR="0021332F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Круглые столы.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Участие родителей в праздниках, развлечениях и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спортивных </w:t>
      </w:r>
      <w:proofErr w:type="gramStart"/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мероприятиях</w:t>
      </w:r>
      <w:proofErr w:type="gramEnd"/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.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Чаепитие.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День открытых дверей (НОД и кружковая работа с участием родителей). </w:t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Совместный ремонт группы.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Субботники по благоустройству участка. </w:t>
      </w:r>
    </w:p>
    <w:p w:rsidR="00AB0B58" w:rsidRPr="00830919" w:rsidRDefault="00AB0B58" w:rsidP="0083091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sym w:font="Symbol" w:char="F0A7"/>
      </w:r>
      <w:r w:rsidRPr="00830919">
        <w:rPr>
          <w:rFonts w:ascii="Times New Roman" w:eastAsia="Times New Roman" w:hAnsi="Times New Roman" w:cs="Times New Roman"/>
          <w:color w:val="000099"/>
          <w:sz w:val="28"/>
          <w:szCs w:val="28"/>
        </w:rPr>
        <w:t>Консультации, папки-передвижки.</w:t>
      </w:r>
    </w:p>
    <w:p w:rsidR="00AB0B58" w:rsidRPr="00830919" w:rsidRDefault="00AB0B58" w:rsidP="00830919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</w:p>
    <w:p w:rsidR="00AB0B58" w:rsidRPr="00830919" w:rsidRDefault="00AB0B58" w:rsidP="00830919">
      <w:pPr>
        <w:tabs>
          <w:tab w:val="left" w:pos="1950"/>
        </w:tabs>
        <w:ind w:left="-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sectPr w:rsidR="00AB0B58" w:rsidRPr="00830919" w:rsidSect="00830919">
      <w:pgSz w:w="11906" w:h="16838"/>
      <w:pgMar w:top="568" w:right="850" w:bottom="1134" w:left="1701" w:header="708" w:footer="708" w:gutter="0"/>
      <w:pgBorders w:display="firstPage" w:offsetFrom="page">
        <w:top w:val="holly" w:sz="22" w:space="24" w:color="auto"/>
        <w:left w:val="holly" w:sz="22" w:space="24" w:color="auto"/>
        <w:bottom w:val="holly" w:sz="22" w:space="24" w:color="auto"/>
        <w:right w:val="holly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B58"/>
    <w:rsid w:val="0021332F"/>
    <w:rsid w:val="00341673"/>
    <w:rsid w:val="003A4BD5"/>
    <w:rsid w:val="003E22F4"/>
    <w:rsid w:val="00830919"/>
    <w:rsid w:val="00AB0B58"/>
    <w:rsid w:val="00AD6C98"/>
    <w:rsid w:val="00B644B8"/>
    <w:rsid w:val="00C2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2018-04-09T12:45:00Z</dcterms:created>
  <dcterms:modified xsi:type="dcterms:W3CDTF">2018-04-09T12:52:00Z</dcterms:modified>
</cp:coreProperties>
</file>